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69FD" w14:textId="77777777" w:rsidR="0033319E" w:rsidRDefault="0033319E" w:rsidP="0033319E"/>
    <w:p w14:paraId="5726C648" w14:textId="77777777" w:rsidR="0033319E" w:rsidRDefault="0033319E" w:rsidP="0033319E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13"/>
        <w:gridCol w:w="4559"/>
      </w:tblGrid>
      <w:tr w:rsidR="0033319E" w14:paraId="58E5AA14" w14:textId="77777777" w:rsidTr="0033319E">
        <w:tc>
          <w:tcPr>
            <w:tcW w:w="4513" w:type="dxa"/>
          </w:tcPr>
          <w:p w14:paraId="05919AEA" w14:textId="77777777" w:rsidR="0033319E" w:rsidRPr="002D44DA" w:rsidRDefault="0033319E" w:rsidP="006B70AB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POL</w:t>
            </w:r>
            <w:r>
              <w:rPr>
                <w:rFonts w:ascii="Arial" w:hAnsi="Arial" w:cs="Arial"/>
                <w:sz w:val="24"/>
                <w:szCs w:val="24"/>
              </w:rPr>
              <w:t xml:space="preserve">ICY TITLE: Vetting </w:t>
            </w:r>
            <w:r w:rsidR="00FB0F5C">
              <w:rPr>
                <w:rFonts w:ascii="Arial" w:hAnsi="Arial" w:cs="Arial"/>
                <w:sz w:val="24"/>
                <w:szCs w:val="24"/>
              </w:rPr>
              <w:t xml:space="preserve">and Recruitment </w:t>
            </w:r>
            <w:r>
              <w:rPr>
                <w:rFonts w:ascii="Arial" w:hAnsi="Arial" w:cs="Arial"/>
                <w:sz w:val="24"/>
                <w:szCs w:val="24"/>
              </w:rPr>
              <w:t>Policy</w:t>
            </w:r>
          </w:p>
        </w:tc>
        <w:tc>
          <w:tcPr>
            <w:tcW w:w="4559" w:type="dxa"/>
          </w:tcPr>
          <w:p w14:paraId="3DF0C5EB" w14:textId="13AE4D44" w:rsidR="0033319E" w:rsidRPr="002D44DA" w:rsidRDefault="0033319E" w:rsidP="006B7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19E" w14:paraId="0E327C19" w14:textId="77777777" w:rsidTr="0033319E">
        <w:tc>
          <w:tcPr>
            <w:tcW w:w="4513" w:type="dxa"/>
          </w:tcPr>
          <w:p w14:paraId="7DBA95B5" w14:textId="3A20F16E" w:rsidR="0033319E" w:rsidRPr="002D44DA" w:rsidRDefault="0033319E" w:rsidP="006B70AB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Date of Issue:</w:t>
            </w:r>
            <w:r w:rsidR="00C33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7CF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="00C3375F">
              <w:rPr>
                <w:rFonts w:ascii="Arial" w:hAnsi="Arial" w:cs="Arial"/>
                <w:sz w:val="24"/>
                <w:szCs w:val="24"/>
              </w:rPr>
              <w:t>20</w:t>
            </w:r>
            <w:r w:rsidR="00A867C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59" w:type="dxa"/>
          </w:tcPr>
          <w:p w14:paraId="7A0E35CA" w14:textId="6F518F79" w:rsidR="0033319E" w:rsidRPr="002D44DA" w:rsidRDefault="0033319E" w:rsidP="00C3375F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Date of Review:</w:t>
            </w:r>
            <w:r w:rsidR="00D56B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7CF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="00C3375F">
              <w:rPr>
                <w:rFonts w:ascii="Arial" w:hAnsi="Arial" w:cs="Arial"/>
                <w:sz w:val="24"/>
                <w:szCs w:val="24"/>
              </w:rPr>
              <w:t>20</w:t>
            </w:r>
            <w:r w:rsidR="00A867C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33319E" w14:paraId="2C7B9A09" w14:textId="77777777" w:rsidTr="0033319E">
        <w:tc>
          <w:tcPr>
            <w:tcW w:w="4513" w:type="dxa"/>
          </w:tcPr>
          <w:p w14:paraId="41CF8C58" w14:textId="77777777" w:rsidR="0033319E" w:rsidRPr="002D44DA" w:rsidRDefault="0033319E" w:rsidP="006B70AB">
            <w:pPr>
              <w:rPr>
                <w:rFonts w:ascii="Arial" w:hAnsi="Arial" w:cs="Arial"/>
                <w:sz w:val="24"/>
                <w:szCs w:val="24"/>
              </w:rPr>
            </w:pPr>
            <w:r w:rsidRPr="002D44DA">
              <w:rPr>
                <w:rFonts w:ascii="Arial" w:hAnsi="Arial" w:cs="Arial"/>
                <w:sz w:val="24"/>
                <w:szCs w:val="24"/>
              </w:rPr>
              <w:t>Author:</w:t>
            </w:r>
            <w:r w:rsidR="00C3375F">
              <w:rPr>
                <w:rFonts w:ascii="Arial" w:hAnsi="Arial" w:cs="Arial"/>
                <w:sz w:val="24"/>
                <w:szCs w:val="24"/>
              </w:rPr>
              <w:t xml:space="preserve"> Anna Hopkins</w:t>
            </w:r>
          </w:p>
        </w:tc>
        <w:tc>
          <w:tcPr>
            <w:tcW w:w="4559" w:type="dxa"/>
          </w:tcPr>
          <w:p w14:paraId="5247EDD3" w14:textId="5CD5679A" w:rsidR="0033319E" w:rsidRPr="002D44DA" w:rsidRDefault="003C252A" w:rsidP="006B7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by: Anna Hopkins</w:t>
            </w:r>
          </w:p>
        </w:tc>
      </w:tr>
      <w:tr w:rsidR="0033319E" w14:paraId="09173A2E" w14:textId="77777777" w:rsidTr="0033319E">
        <w:tc>
          <w:tcPr>
            <w:tcW w:w="4513" w:type="dxa"/>
          </w:tcPr>
          <w:p w14:paraId="1CD111B4" w14:textId="77777777" w:rsidR="0033319E" w:rsidRDefault="0033319E" w:rsidP="006B70AB"/>
        </w:tc>
        <w:tc>
          <w:tcPr>
            <w:tcW w:w="4559" w:type="dxa"/>
          </w:tcPr>
          <w:p w14:paraId="1BA0F657" w14:textId="77777777" w:rsidR="0033319E" w:rsidRDefault="0033319E" w:rsidP="006B70AB"/>
        </w:tc>
      </w:tr>
    </w:tbl>
    <w:p w14:paraId="5B1FB0A1" w14:textId="77777777" w:rsidR="0033319E" w:rsidRDefault="0033319E" w:rsidP="00333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746C" w14:paraId="0529FC6A" w14:textId="77777777" w:rsidTr="00C9746C">
        <w:tc>
          <w:tcPr>
            <w:tcW w:w="9016" w:type="dxa"/>
          </w:tcPr>
          <w:p w14:paraId="69C7F9FC" w14:textId="7F42CAD1" w:rsidR="00C9746C" w:rsidRDefault="00C9746C" w:rsidP="00C9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Vetting </w:t>
            </w:r>
            <w:r w:rsidR="0023358C">
              <w:rPr>
                <w:rFonts w:ascii="Arial" w:hAnsi="Arial" w:cs="Arial"/>
                <w:sz w:val="24"/>
                <w:szCs w:val="24"/>
              </w:rPr>
              <w:t xml:space="preserve">and Recruitment </w:t>
            </w:r>
            <w:r>
              <w:rPr>
                <w:rFonts w:ascii="Arial" w:hAnsi="Arial" w:cs="Arial"/>
                <w:sz w:val="24"/>
                <w:szCs w:val="24"/>
              </w:rPr>
              <w:t>Policy is</w:t>
            </w:r>
            <w:r w:rsidR="006845D3">
              <w:rPr>
                <w:rFonts w:ascii="Arial" w:hAnsi="Arial" w:cs="Arial"/>
                <w:sz w:val="24"/>
                <w:szCs w:val="24"/>
              </w:rPr>
              <w:t xml:space="preserve"> an element of safer recruitment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845D3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check all staff/</w:t>
            </w:r>
            <w:r w:rsidRPr="0033319E">
              <w:rPr>
                <w:rFonts w:ascii="Arial" w:hAnsi="Arial" w:cs="Arial"/>
                <w:sz w:val="24"/>
                <w:szCs w:val="24"/>
              </w:rPr>
              <w:t>volunteers to ensure that: only adults appropriate for a role are permitted to undert</w:t>
            </w:r>
            <w:r>
              <w:rPr>
                <w:rFonts w:ascii="Arial" w:hAnsi="Arial" w:cs="Arial"/>
                <w:sz w:val="24"/>
                <w:szCs w:val="24"/>
              </w:rPr>
              <w:t xml:space="preserve">ake responsibilities in </w:t>
            </w:r>
            <w:r w:rsidRPr="006845D3">
              <w:rPr>
                <w:rFonts w:ascii="Arial" w:hAnsi="Arial" w:cs="Arial"/>
                <w:i/>
                <w:sz w:val="24"/>
                <w:szCs w:val="24"/>
              </w:rPr>
              <w:t xml:space="preserve">Young Star </w:t>
            </w:r>
            <w:r>
              <w:rPr>
                <w:rFonts w:ascii="Arial" w:hAnsi="Arial" w:cs="Arial"/>
                <w:sz w:val="24"/>
                <w:szCs w:val="24"/>
              </w:rPr>
              <w:t>Mentoring</w:t>
            </w:r>
            <w:r w:rsidRPr="0033319E">
              <w:rPr>
                <w:rFonts w:ascii="Arial" w:hAnsi="Arial" w:cs="Arial"/>
                <w:sz w:val="24"/>
                <w:szCs w:val="24"/>
              </w:rPr>
              <w:t xml:space="preserve">; and that </w:t>
            </w:r>
            <w:r w:rsidR="006845D3">
              <w:rPr>
                <w:rFonts w:ascii="Arial" w:hAnsi="Arial" w:cs="Arial"/>
                <w:sz w:val="24"/>
                <w:szCs w:val="24"/>
              </w:rPr>
              <w:t xml:space="preserve">yearly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reviews </w:t>
            </w:r>
            <w:r w:rsidR="006845D3">
              <w:rPr>
                <w:rFonts w:ascii="Arial" w:hAnsi="Arial" w:cs="Arial"/>
                <w:sz w:val="24"/>
                <w:szCs w:val="24"/>
              </w:rPr>
              <w:t xml:space="preserve">by the Executive Director </w:t>
            </w:r>
            <w:r>
              <w:rPr>
                <w:rFonts w:ascii="Arial" w:hAnsi="Arial" w:cs="Arial"/>
                <w:sz w:val="24"/>
                <w:szCs w:val="24"/>
              </w:rPr>
              <w:t>are undertaken of staff/</w:t>
            </w:r>
            <w:r w:rsidRPr="0033319E">
              <w:rPr>
                <w:rFonts w:ascii="Arial" w:hAnsi="Arial" w:cs="Arial"/>
                <w:sz w:val="24"/>
                <w:szCs w:val="24"/>
              </w:rPr>
              <w:t>volunteers to ensu</w:t>
            </w:r>
            <w:r>
              <w:rPr>
                <w:rFonts w:ascii="Arial" w:hAnsi="Arial" w:cs="Arial"/>
                <w:sz w:val="24"/>
                <w:szCs w:val="24"/>
              </w:rPr>
              <w:t>re their continued suitability.</w:t>
            </w:r>
          </w:p>
          <w:p w14:paraId="37CE2F29" w14:textId="77777777" w:rsidR="00D05912" w:rsidRDefault="00D05912" w:rsidP="00C9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3FFF9" w14:textId="77777777" w:rsidR="00D05912" w:rsidRPr="0033319E" w:rsidRDefault="00D05912" w:rsidP="00D059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5D3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  <w:r>
              <w:rPr>
                <w:rFonts w:ascii="Arial" w:hAnsi="Arial" w:cs="Arial"/>
                <w:sz w:val="24"/>
                <w:szCs w:val="24"/>
              </w:rPr>
              <w:t xml:space="preserve"> is committed to f</w:t>
            </w:r>
            <w:r w:rsidRPr="0033319E">
              <w:rPr>
                <w:rFonts w:ascii="Arial" w:hAnsi="Arial" w:cs="Arial"/>
                <w:sz w:val="24"/>
                <w:szCs w:val="24"/>
              </w:rPr>
              <w:t>ollowing a defin</w:t>
            </w:r>
            <w:r>
              <w:rPr>
                <w:rFonts w:ascii="Arial" w:hAnsi="Arial" w:cs="Arial"/>
                <w:sz w:val="24"/>
                <w:szCs w:val="24"/>
              </w:rPr>
              <w:t>ed process for appointing staff/</w:t>
            </w:r>
            <w:r w:rsidRPr="0033319E">
              <w:rPr>
                <w:rFonts w:ascii="Arial" w:hAnsi="Arial" w:cs="Arial"/>
                <w:sz w:val="24"/>
                <w:szCs w:val="24"/>
              </w:rPr>
              <w:t>volunteers that establishes the applicant’s suitability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33319E">
              <w:rPr>
                <w:rFonts w:ascii="Arial" w:hAnsi="Arial" w:cs="Arial"/>
                <w:sz w:val="24"/>
                <w:szCs w:val="24"/>
              </w:rPr>
              <w:t xml:space="preserve"> taking into accou</w:t>
            </w:r>
            <w:r>
              <w:rPr>
                <w:rFonts w:ascii="Arial" w:hAnsi="Arial" w:cs="Arial"/>
                <w:sz w:val="24"/>
                <w:szCs w:val="24"/>
              </w:rPr>
              <w:t>nt the core values of Young Star,</w:t>
            </w:r>
            <w:r w:rsidRPr="0033319E">
              <w:rPr>
                <w:rFonts w:ascii="Arial" w:hAnsi="Arial" w:cs="Arial"/>
                <w:sz w:val="24"/>
                <w:szCs w:val="24"/>
              </w:rPr>
              <w:t xml:space="preserve"> the Child Protection Policy, Anti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319E">
              <w:rPr>
                <w:rFonts w:ascii="Arial" w:hAnsi="Arial" w:cs="Arial"/>
                <w:sz w:val="24"/>
                <w:szCs w:val="24"/>
              </w:rPr>
              <w:t>Bullying Policy, Safety Policy and th</w:t>
            </w:r>
            <w:r>
              <w:rPr>
                <w:rFonts w:ascii="Arial" w:hAnsi="Arial" w:cs="Arial"/>
                <w:sz w:val="24"/>
                <w:szCs w:val="24"/>
              </w:rPr>
              <w:t xml:space="preserve">e Equal Opportunities Policy.  Young Star will follow </w:t>
            </w:r>
            <w:r w:rsidRPr="0033319E">
              <w:rPr>
                <w:rFonts w:ascii="Arial" w:hAnsi="Arial" w:cs="Arial"/>
                <w:sz w:val="24"/>
                <w:szCs w:val="24"/>
              </w:rPr>
              <w:t>robust vetting arrangements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ensure that unsuitable candidates are not recruited. These arrangements will be </w:t>
            </w:r>
            <w:r w:rsidRPr="0033319E">
              <w:rPr>
                <w:rFonts w:ascii="Arial" w:hAnsi="Arial" w:cs="Arial"/>
                <w:sz w:val="24"/>
                <w:szCs w:val="24"/>
              </w:rPr>
              <w:t xml:space="preserve">made clear to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applicants and to the public; </w:t>
            </w:r>
            <w:r w:rsidRPr="0033319E">
              <w:rPr>
                <w:rFonts w:ascii="Arial" w:hAnsi="Arial" w:cs="Arial"/>
                <w:sz w:val="24"/>
                <w:szCs w:val="24"/>
              </w:rPr>
              <w:t>Taking into ac</w:t>
            </w:r>
            <w:r>
              <w:rPr>
                <w:rFonts w:ascii="Arial" w:hAnsi="Arial" w:cs="Arial"/>
                <w:sz w:val="24"/>
                <w:szCs w:val="24"/>
              </w:rPr>
              <w:t>count relevant information from</w:t>
            </w:r>
            <w:r w:rsidRPr="0033319E">
              <w:rPr>
                <w:rFonts w:ascii="Arial" w:hAnsi="Arial" w:cs="Arial"/>
                <w:sz w:val="24"/>
                <w:szCs w:val="24"/>
              </w:rPr>
              <w:t xml:space="preserve"> police forces, relevant statutory authorities, personal references and other credible sources. </w:t>
            </w:r>
          </w:p>
          <w:p w14:paraId="5AAFE99E" w14:textId="77777777" w:rsidR="00D05912" w:rsidRDefault="00D05912" w:rsidP="00C9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A23D79" w14:textId="77777777" w:rsidR="00D05912" w:rsidRDefault="00D05912" w:rsidP="00C9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Aims</w:t>
            </w:r>
          </w:p>
          <w:p w14:paraId="501D1416" w14:textId="3F420B60" w:rsidR="00D05912" w:rsidRPr="002D0C45" w:rsidRDefault="006845D3" w:rsidP="00D059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Determine </w:t>
            </w:r>
            <w:r w:rsidR="00041543">
              <w:rPr>
                <w:rFonts w:ascii="Arial" w:hAnsi="Arial" w:cs="Arial"/>
                <w:sz w:val="24"/>
                <w:szCs w:val="24"/>
              </w:rPr>
              <w:t xml:space="preserve">safer recruitment processes that help </w:t>
            </w:r>
            <w:r w:rsidR="00041543" w:rsidRPr="00D91849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  <w:r w:rsidR="00041543">
              <w:rPr>
                <w:rFonts w:ascii="Arial" w:hAnsi="Arial" w:cs="Arial"/>
                <w:sz w:val="24"/>
                <w:szCs w:val="24"/>
              </w:rPr>
              <w:t xml:space="preserve"> to recruit only those that are suitable for a role within </w:t>
            </w:r>
            <w:r w:rsidR="00041543" w:rsidRPr="002D0C45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</w:p>
          <w:p w14:paraId="069874A0" w14:textId="2C5B3DC2" w:rsidR="00D05912" w:rsidRDefault="006845D3" w:rsidP="00D059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</w:t>
            </w:r>
            <w:r w:rsidR="00041543">
              <w:rPr>
                <w:rFonts w:ascii="Arial" w:hAnsi="Arial" w:cs="Arial"/>
                <w:sz w:val="24"/>
                <w:szCs w:val="24"/>
              </w:rPr>
              <w:t xml:space="preserve"> vetting processes that help to identify those not </w:t>
            </w:r>
            <w:r w:rsidR="00D05912">
              <w:rPr>
                <w:rFonts w:ascii="Arial" w:hAnsi="Arial" w:cs="Arial"/>
                <w:sz w:val="24"/>
                <w:szCs w:val="24"/>
              </w:rPr>
              <w:t xml:space="preserve">suitable for a role within </w:t>
            </w:r>
            <w:r w:rsidR="00D05912" w:rsidRPr="006845D3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</w:p>
          <w:p w14:paraId="21BECF6E" w14:textId="77777777" w:rsidR="00D05912" w:rsidRDefault="00D05912" w:rsidP="00D059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deter those who may have poor intent </w:t>
            </w:r>
          </w:p>
          <w:p w14:paraId="3028765E" w14:textId="6E8AE2FF" w:rsidR="00041543" w:rsidRPr="006845D3" w:rsidRDefault="00041543" w:rsidP="00D059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5D3">
              <w:rPr>
                <w:rFonts w:ascii="Arial" w:hAnsi="Arial" w:cs="Arial"/>
                <w:sz w:val="24"/>
                <w:szCs w:val="24"/>
              </w:rPr>
              <w:t>T</w:t>
            </w:r>
            <w:r w:rsidR="006845D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6845D3" w:rsidRPr="006845D3">
              <w:rPr>
                <w:rFonts w:ascii="Arial" w:hAnsi="Arial" w:cs="Arial"/>
                <w:sz w:val="24"/>
                <w:szCs w:val="24"/>
              </w:rPr>
              <w:t xml:space="preserve">Demonstrate good practice and endeavour to make </w:t>
            </w:r>
            <w:r w:rsidR="006845D3" w:rsidRPr="006845D3">
              <w:rPr>
                <w:rFonts w:ascii="Arial" w:hAnsi="Arial" w:cs="Arial"/>
                <w:i/>
                <w:sz w:val="24"/>
                <w:szCs w:val="24"/>
              </w:rPr>
              <w:t>Young Star</w:t>
            </w:r>
            <w:r w:rsidR="006845D3" w:rsidRPr="006845D3">
              <w:rPr>
                <w:rFonts w:ascii="Arial" w:hAnsi="Arial" w:cs="Arial"/>
                <w:sz w:val="24"/>
                <w:szCs w:val="24"/>
              </w:rPr>
              <w:t xml:space="preserve"> a ‘Safer Organisation’</w:t>
            </w:r>
          </w:p>
          <w:p w14:paraId="1B51D1F6" w14:textId="77777777" w:rsidR="00C3375F" w:rsidRDefault="00C3375F" w:rsidP="00C3375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F08DBB" w14:textId="77777777" w:rsidR="00222112" w:rsidRPr="00222112" w:rsidRDefault="00222112" w:rsidP="002221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112">
              <w:rPr>
                <w:rFonts w:ascii="Arial" w:hAnsi="Arial" w:cs="Arial"/>
                <w:b/>
                <w:sz w:val="24"/>
                <w:szCs w:val="24"/>
              </w:rPr>
              <w:t xml:space="preserve">Monitoring </w:t>
            </w:r>
          </w:p>
          <w:p w14:paraId="2379FDBA" w14:textId="14287C2B" w:rsidR="00222112" w:rsidRPr="00222112" w:rsidRDefault="00222112" w:rsidP="00222112">
            <w:pPr>
              <w:rPr>
                <w:rFonts w:ascii="Arial" w:hAnsi="Arial" w:cs="Arial"/>
                <w:sz w:val="24"/>
                <w:szCs w:val="24"/>
              </w:rPr>
            </w:pPr>
            <w:r w:rsidRPr="00222112">
              <w:rPr>
                <w:rFonts w:ascii="Arial" w:hAnsi="Arial" w:cs="Arial"/>
                <w:sz w:val="24"/>
                <w:szCs w:val="24"/>
              </w:rPr>
              <w:t>This policy will be reviewed annuall</w:t>
            </w:r>
            <w:r w:rsidR="006845D3">
              <w:rPr>
                <w:rFonts w:ascii="Arial" w:hAnsi="Arial" w:cs="Arial"/>
                <w:sz w:val="24"/>
                <w:szCs w:val="24"/>
              </w:rPr>
              <w:t>y by the independent safeguarding consultant</w:t>
            </w:r>
            <w:r w:rsidRPr="00222112">
              <w:rPr>
                <w:rFonts w:ascii="Arial" w:hAnsi="Arial" w:cs="Arial"/>
                <w:sz w:val="24"/>
                <w:szCs w:val="24"/>
              </w:rPr>
              <w:t xml:space="preserve"> and revisions recommended to the organisations Executive Director</w:t>
            </w:r>
            <w:r w:rsidR="00D91849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222112">
              <w:rPr>
                <w:rFonts w:ascii="Arial" w:hAnsi="Arial" w:cs="Arial"/>
                <w:sz w:val="24"/>
                <w:szCs w:val="24"/>
              </w:rPr>
              <w:t>This policy may also be reviewed in the following circumstances:</w:t>
            </w:r>
          </w:p>
          <w:p w14:paraId="1A07844A" w14:textId="77777777" w:rsidR="00222112" w:rsidRPr="00222112" w:rsidRDefault="00222112" w:rsidP="0022211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6ADBCF" w14:textId="77777777" w:rsidR="00222112" w:rsidRPr="00222112" w:rsidRDefault="00222112" w:rsidP="00222112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112">
              <w:rPr>
                <w:rFonts w:ascii="Arial" w:hAnsi="Arial" w:cs="Arial"/>
                <w:sz w:val="24"/>
                <w:szCs w:val="24"/>
              </w:rPr>
              <w:t>As required by the Charity Commission</w:t>
            </w:r>
          </w:p>
          <w:p w14:paraId="777F4E44" w14:textId="77777777" w:rsidR="00222112" w:rsidRPr="00222112" w:rsidRDefault="00222112" w:rsidP="00222112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22112">
              <w:rPr>
                <w:rFonts w:ascii="Arial" w:hAnsi="Arial" w:cs="Arial"/>
                <w:sz w:val="24"/>
                <w:szCs w:val="24"/>
              </w:rPr>
              <w:t>As a result of any other significant change or event</w:t>
            </w:r>
          </w:p>
          <w:p w14:paraId="69EA7E23" w14:textId="77777777" w:rsidR="00222112" w:rsidRPr="00222112" w:rsidRDefault="00222112" w:rsidP="00222112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22112">
              <w:rPr>
                <w:rFonts w:ascii="Arial" w:hAnsi="Arial" w:cs="Arial"/>
                <w:sz w:val="24"/>
                <w:szCs w:val="24"/>
              </w:rPr>
              <w:t>Gaps identified or learning from serious incidents</w:t>
            </w:r>
          </w:p>
          <w:p w14:paraId="63F5F33B" w14:textId="77777777" w:rsidR="00222112" w:rsidRPr="00222112" w:rsidRDefault="00222112" w:rsidP="002221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11B90" w14:textId="77777777" w:rsidR="00C3375F" w:rsidRPr="00C3375F" w:rsidRDefault="00C3375F" w:rsidP="00C337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0B4A31" w14:textId="77777777" w:rsidR="00C9746C" w:rsidRDefault="00C9746C" w:rsidP="0023358C">
            <w:pPr>
              <w:jc w:val="both"/>
            </w:pPr>
          </w:p>
        </w:tc>
      </w:tr>
    </w:tbl>
    <w:p w14:paraId="36C53458" w14:textId="77777777" w:rsidR="0033319E" w:rsidRDefault="0033319E" w:rsidP="0033319E">
      <w:pPr>
        <w:jc w:val="both"/>
      </w:pPr>
    </w:p>
    <w:p w14:paraId="48C095D8" w14:textId="77777777" w:rsidR="006845D3" w:rsidRDefault="006845D3" w:rsidP="00D05912">
      <w:pPr>
        <w:jc w:val="both"/>
        <w:rPr>
          <w:rFonts w:ascii="Arial" w:hAnsi="Arial" w:cs="Arial"/>
          <w:b/>
          <w:sz w:val="24"/>
          <w:szCs w:val="24"/>
        </w:rPr>
      </w:pPr>
    </w:p>
    <w:p w14:paraId="4675D289" w14:textId="6390E57B" w:rsidR="00D05912" w:rsidRPr="00D05912" w:rsidRDefault="00D05912" w:rsidP="00D05912">
      <w:pPr>
        <w:jc w:val="both"/>
        <w:rPr>
          <w:rFonts w:ascii="Arial" w:hAnsi="Arial" w:cs="Arial"/>
          <w:b/>
          <w:sz w:val="24"/>
          <w:szCs w:val="24"/>
        </w:rPr>
      </w:pPr>
      <w:r w:rsidRPr="00D05912">
        <w:rPr>
          <w:rFonts w:ascii="Arial" w:hAnsi="Arial" w:cs="Arial"/>
          <w:b/>
          <w:sz w:val="24"/>
          <w:szCs w:val="24"/>
        </w:rPr>
        <w:lastRenderedPageBreak/>
        <w:t xml:space="preserve">VETTING ARRANGMENTS </w:t>
      </w:r>
    </w:p>
    <w:p w14:paraId="311A9EF2" w14:textId="77777777" w:rsidR="00C9746C" w:rsidRDefault="0033319E" w:rsidP="00D05912">
      <w:pPr>
        <w:jc w:val="both"/>
        <w:rPr>
          <w:rFonts w:ascii="Arial" w:hAnsi="Arial" w:cs="Arial"/>
          <w:sz w:val="24"/>
          <w:szCs w:val="24"/>
        </w:rPr>
      </w:pPr>
      <w:r w:rsidRPr="0033319E">
        <w:rPr>
          <w:rFonts w:ascii="Arial" w:hAnsi="Arial" w:cs="Arial"/>
          <w:sz w:val="24"/>
          <w:szCs w:val="24"/>
        </w:rPr>
        <w:t xml:space="preserve">As part of the vetting arrangements, </w:t>
      </w:r>
      <w:r w:rsidR="00C9746C" w:rsidRPr="00FB0F5C">
        <w:rPr>
          <w:rFonts w:ascii="Arial" w:hAnsi="Arial" w:cs="Arial"/>
          <w:sz w:val="24"/>
          <w:szCs w:val="24"/>
        </w:rPr>
        <w:t xml:space="preserve">No person aged 18 or over may be permitted to undertake any responsibilities or involvement within </w:t>
      </w:r>
      <w:r w:rsidR="00C9746C" w:rsidRPr="006845D3">
        <w:rPr>
          <w:rFonts w:ascii="Arial" w:hAnsi="Arial" w:cs="Arial"/>
          <w:i/>
          <w:sz w:val="24"/>
          <w:szCs w:val="24"/>
        </w:rPr>
        <w:t>Young Star</w:t>
      </w:r>
      <w:r w:rsidR="00C9746C">
        <w:rPr>
          <w:rFonts w:ascii="Arial" w:hAnsi="Arial" w:cs="Arial"/>
          <w:sz w:val="24"/>
          <w:szCs w:val="24"/>
        </w:rPr>
        <w:t xml:space="preserve"> </w:t>
      </w:r>
      <w:r w:rsidR="00C9746C" w:rsidRPr="00FB0F5C">
        <w:rPr>
          <w:rFonts w:ascii="Arial" w:hAnsi="Arial" w:cs="Arial"/>
          <w:sz w:val="24"/>
          <w:szCs w:val="24"/>
        </w:rPr>
        <w:t>until the appropriate enquiries have been made</w:t>
      </w:r>
      <w:r w:rsidR="00C9746C">
        <w:rPr>
          <w:rFonts w:ascii="Arial" w:hAnsi="Arial" w:cs="Arial"/>
          <w:sz w:val="24"/>
          <w:szCs w:val="24"/>
        </w:rPr>
        <w:t xml:space="preserve">. Young Star </w:t>
      </w:r>
      <w:r w:rsidRPr="0033319E">
        <w:rPr>
          <w:rFonts w:ascii="Arial" w:hAnsi="Arial" w:cs="Arial"/>
          <w:sz w:val="24"/>
          <w:szCs w:val="24"/>
        </w:rPr>
        <w:t xml:space="preserve">will undertake a Personal Enquiry which involves </w:t>
      </w:r>
      <w:r w:rsidR="00C9746C">
        <w:rPr>
          <w:rFonts w:ascii="Arial" w:hAnsi="Arial" w:cs="Arial"/>
          <w:sz w:val="24"/>
          <w:szCs w:val="24"/>
        </w:rPr>
        <w:t>the following;</w:t>
      </w:r>
    </w:p>
    <w:p w14:paraId="65508733" w14:textId="4E4F9BDE" w:rsidR="00C9746C" w:rsidRDefault="0033319E" w:rsidP="00D05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46C">
        <w:rPr>
          <w:rFonts w:ascii="Arial" w:hAnsi="Arial" w:cs="Arial"/>
          <w:sz w:val="24"/>
          <w:szCs w:val="24"/>
        </w:rPr>
        <w:t>Criminal Record Disclosure Check</w:t>
      </w:r>
      <w:r w:rsidR="00C9746C" w:rsidRPr="00C9746C">
        <w:rPr>
          <w:rFonts w:ascii="Arial" w:hAnsi="Arial" w:cs="Arial"/>
          <w:sz w:val="24"/>
          <w:szCs w:val="24"/>
        </w:rPr>
        <w:t xml:space="preserve"> for </w:t>
      </w:r>
      <w:r w:rsidR="006845D3">
        <w:rPr>
          <w:rFonts w:ascii="Arial" w:hAnsi="Arial" w:cs="Arial"/>
          <w:sz w:val="24"/>
          <w:szCs w:val="24"/>
        </w:rPr>
        <w:t xml:space="preserve">regulated </w:t>
      </w:r>
      <w:r w:rsidR="00C9746C" w:rsidRPr="00C9746C">
        <w:rPr>
          <w:rFonts w:ascii="Arial" w:hAnsi="Arial" w:cs="Arial"/>
          <w:sz w:val="24"/>
          <w:szCs w:val="24"/>
        </w:rPr>
        <w:t>roles</w:t>
      </w:r>
      <w:r w:rsidRPr="00C9746C">
        <w:rPr>
          <w:rFonts w:ascii="Arial" w:hAnsi="Arial" w:cs="Arial"/>
          <w:sz w:val="24"/>
          <w:szCs w:val="24"/>
        </w:rPr>
        <w:t xml:space="preserve">. </w:t>
      </w:r>
    </w:p>
    <w:p w14:paraId="5D5F8ED6" w14:textId="5725FF8E" w:rsidR="00C9746C" w:rsidRDefault="00FB0F5C" w:rsidP="00D05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46C">
        <w:rPr>
          <w:rFonts w:ascii="Arial" w:hAnsi="Arial" w:cs="Arial"/>
          <w:sz w:val="24"/>
          <w:szCs w:val="24"/>
        </w:rPr>
        <w:t xml:space="preserve">An adult may not have any involvement in </w:t>
      </w:r>
      <w:r w:rsidR="00C9746C" w:rsidRPr="006845D3">
        <w:rPr>
          <w:rFonts w:ascii="Arial" w:hAnsi="Arial" w:cs="Arial"/>
          <w:i/>
          <w:sz w:val="24"/>
          <w:szCs w:val="24"/>
        </w:rPr>
        <w:t>Young Star</w:t>
      </w:r>
      <w:r w:rsidR="00C9746C">
        <w:rPr>
          <w:rFonts w:ascii="Arial" w:hAnsi="Arial" w:cs="Arial"/>
          <w:sz w:val="24"/>
          <w:szCs w:val="24"/>
        </w:rPr>
        <w:t xml:space="preserve"> </w:t>
      </w:r>
      <w:r w:rsidRPr="00C9746C">
        <w:rPr>
          <w:rFonts w:ascii="Arial" w:hAnsi="Arial" w:cs="Arial"/>
          <w:sz w:val="24"/>
          <w:szCs w:val="24"/>
        </w:rPr>
        <w:t>where a curren</w:t>
      </w:r>
      <w:r w:rsidR="006845D3">
        <w:rPr>
          <w:rFonts w:ascii="Arial" w:hAnsi="Arial" w:cs="Arial"/>
          <w:sz w:val="24"/>
          <w:szCs w:val="24"/>
        </w:rPr>
        <w:t>t and/or a historical</w:t>
      </w:r>
      <w:r w:rsidRPr="00C9746C">
        <w:rPr>
          <w:rFonts w:ascii="Arial" w:hAnsi="Arial" w:cs="Arial"/>
          <w:sz w:val="24"/>
          <w:szCs w:val="24"/>
        </w:rPr>
        <w:t xml:space="preserve"> report from an appropriate professional or statutory source suggests that the individual is not an appropriate person to hold a position in </w:t>
      </w:r>
      <w:r w:rsidR="00C9746C" w:rsidRPr="006845D3">
        <w:rPr>
          <w:rFonts w:ascii="Arial" w:hAnsi="Arial" w:cs="Arial"/>
          <w:i/>
          <w:sz w:val="24"/>
          <w:szCs w:val="24"/>
        </w:rPr>
        <w:t>Young Star</w:t>
      </w:r>
    </w:p>
    <w:p w14:paraId="35F78361" w14:textId="77777777" w:rsidR="00C9746C" w:rsidRDefault="00FB0F5C" w:rsidP="00D05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46C">
        <w:rPr>
          <w:rFonts w:ascii="Arial" w:hAnsi="Arial" w:cs="Arial"/>
          <w:sz w:val="24"/>
          <w:szCs w:val="24"/>
        </w:rPr>
        <w:t>All reasonable practicable steps must be taken to ensure that those</w:t>
      </w:r>
      <w:r w:rsidR="00C9746C">
        <w:rPr>
          <w:rFonts w:ascii="Arial" w:hAnsi="Arial" w:cs="Arial"/>
          <w:sz w:val="24"/>
          <w:szCs w:val="24"/>
        </w:rPr>
        <w:t xml:space="preserve"> appointed to a role in </w:t>
      </w:r>
      <w:r w:rsidR="00C9746C" w:rsidRPr="006845D3">
        <w:rPr>
          <w:rFonts w:ascii="Arial" w:hAnsi="Arial" w:cs="Arial"/>
          <w:i/>
          <w:sz w:val="24"/>
          <w:szCs w:val="24"/>
        </w:rPr>
        <w:t>Young Star</w:t>
      </w:r>
      <w:r w:rsidR="00C9746C">
        <w:rPr>
          <w:rFonts w:ascii="Arial" w:hAnsi="Arial" w:cs="Arial"/>
          <w:sz w:val="24"/>
          <w:szCs w:val="24"/>
        </w:rPr>
        <w:t xml:space="preserve"> </w:t>
      </w:r>
      <w:r w:rsidRPr="00C9746C">
        <w:rPr>
          <w:rFonts w:ascii="Arial" w:hAnsi="Arial" w:cs="Arial"/>
          <w:sz w:val="24"/>
          <w:szCs w:val="24"/>
        </w:rPr>
        <w:t>are appropriate per</w:t>
      </w:r>
      <w:r w:rsidR="00C9746C">
        <w:rPr>
          <w:rFonts w:ascii="Arial" w:hAnsi="Arial" w:cs="Arial"/>
          <w:sz w:val="24"/>
          <w:szCs w:val="24"/>
        </w:rPr>
        <w:t>sons.</w:t>
      </w:r>
    </w:p>
    <w:p w14:paraId="7377FFB2" w14:textId="77777777" w:rsidR="00D05912" w:rsidRPr="00041543" w:rsidRDefault="00FB0F5C" w:rsidP="00D059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746C">
        <w:rPr>
          <w:rFonts w:ascii="Arial" w:hAnsi="Arial" w:cs="Arial"/>
          <w:sz w:val="24"/>
          <w:szCs w:val="24"/>
        </w:rPr>
        <w:t>In all cases of doubt concerning t</w:t>
      </w:r>
      <w:r w:rsidR="006004A5">
        <w:rPr>
          <w:rFonts w:ascii="Arial" w:hAnsi="Arial" w:cs="Arial"/>
          <w:sz w:val="24"/>
          <w:szCs w:val="24"/>
        </w:rPr>
        <w:t xml:space="preserve">he suitability of an individual </w:t>
      </w:r>
      <w:r w:rsidR="0023358C">
        <w:rPr>
          <w:rFonts w:ascii="Arial" w:hAnsi="Arial" w:cs="Arial"/>
          <w:sz w:val="24"/>
          <w:szCs w:val="24"/>
        </w:rPr>
        <w:t xml:space="preserve">they must not be appointed </w:t>
      </w:r>
      <w:r w:rsidR="006004A5">
        <w:rPr>
          <w:rFonts w:ascii="Arial" w:hAnsi="Arial" w:cs="Arial"/>
          <w:sz w:val="24"/>
          <w:szCs w:val="24"/>
        </w:rPr>
        <w:t>as t</w:t>
      </w:r>
      <w:r w:rsidRPr="00C9746C">
        <w:rPr>
          <w:rFonts w:ascii="Arial" w:hAnsi="Arial" w:cs="Arial"/>
          <w:sz w:val="24"/>
          <w:szCs w:val="24"/>
        </w:rPr>
        <w:t>he welfare and safety</w:t>
      </w:r>
      <w:r w:rsidR="006004A5">
        <w:rPr>
          <w:rFonts w:ascii="Arial" w:hAnsi="Arial" w:cs="Arial"/>
          <w:sz w:val="24"/>
          <w:szCs w:val="24"/>
        </w:rPr>
        <w:t xml:space="preserve"> of children/adults</w:t>
      </w:r>
      <w:r w:rsidRPr="00C9746C">
        <w:rPr>
          <w:rFonts w:ascii="Arial" w:hAnsi="Arial" w:cs="Arial"/>
          <w:sz w:val="24"/>
          <w:szCs w:val="24"/>
        </w:rPr>
        <w:t xml:space="preserve"> must be the overriding factor. </w:t>
      </w:r>
    </w:p>
    <w:p w14:paraId="5D99393D" w14:textId="77777777" w:rsidR="00D05912" w:rsidRDefault="00D05912" w:rsidP="00D05912">
      <w:pPr>
        <w:jc w:val="both"/>
        <w:rPr>
          <w:rFonts w:ascii="Arial" w:hAnsi="Arial" w:cs="Arial"/>
          <w:b/>
          <w:sz w:val="24"/>
          <w:szCs w:val="24"/>
        </w:rPr>
      </w:pPr>
    </w:p>
    <w:p w14:paraId="5A35B073" w14:textId="77777777" w:rsidR="006004A5" w:rsidRPr="00D05912" w:rsidRDefault="006004A5" w:rsidP="00D05912">
      <w:pPr>
        <w:jc w:val="both"/>
        <w:rPr>
          <w:rFonts w:ascii="Arial" w:hAnsi="Arial" w:cs="Arial"/>
          <w:b/>
          <w:sz w:val="24"/>
          <w:szCs w:val="24"/>
        </w:rPr>
      </w:pPr>
      <w:r w:rsidRPr="00D05912">
        <w:rPr>
          <w:rFonts w:ascii="Arial" w:hAnsi="Arial" w:cs="Arial"/>
          <w:b/>
          <w:sz w:val="24"/>
          <w:szCs w:val="24"/>
        </w:rPr>
        <w:t>APPOINTMENTS</w:t>
      </w:r>
    </w:p>
    <w:p w14:paraId="58BF1D11" w14:textId="0E52F471" w:rsidR="00FB0F5C" w:rsidRDefault="00FB0F5C" w:rsidP="00D05912">
      <w:pPr>
        <w:jc w:val="both"/>
        <w:rPr>
          <w:rFonts w:ascii="Arial" w:hAnsi="Arial" w:cs="Arial"/>
          <w:sz w:val="24"/>
          <w:szCs w:val="24"/>
        </w:rPr>
      </w:pPr>
      <w:r w:rsidRPr="00FB0F5C">
        <w:rPr>
          <w:rFonts w:ascii="Arial" w:hAnsi="Arial" w:cs="Arial"/>
          <w:sz w:val="24"/>
          <w:szCs w:val="24"/>
        </w:rPr>
        <w:t>The minimum age</w:t>
      </w:r>
      <w:r w:rsidR="006004A5">
        <w:rPr>
          <w:rFonts w:ascii="Arial" w:hAnsi="Arial" w:cs="Arial"/>
          <w:sz w:val="24"/>
          <w:szCs w:val="24"/>
        </w:rPr>
        <w:t xml:space="preserve"> for all appointments is 18. </w:t>
      </w:r>
      <w:r w:rsidRPr="00FB0F5C">
        <w:rPr>
          <w:rFonts w:ascii="Arial" w:hAnsi="Arial" w:cs="Arial"/>
          <w:sz w:val="24"/>
          <w:szCs w:val="24"/>
        </w:rPr>
        <w:t xml:space="preserve">There is no maximum age for appointments </w:t>
      </w:r>
      <w:r w:rsidR="006004A5">
        <w:rPr>
          <w:rFonts w:ascii="Arial" w:hAnsi="Arial" w:cs="Arial"/>
          <w:sz w:val="24"/>
          <w:szCs w:val="24"/>
        </w:rPr>
        <w:t>as long as the person is physicall</w:t>
      </w:r>
      <w:r w:rsidR="006845D3">
        <w:rPr>
          <w:rFonts w:ascii="Arial" w:hAnsi="Arial" w:cs="Arial"/>
          <w:sz w:val="24"/>
          <w:szCs w:val="24"/>
        </w:rPr>
        <w:t>y, psychologically and emotionally</w:t>
      </w:r>
      <w:r w:rsidR="006004A5">
        <w:rPr>
          <w:rFonts w:ascii="Arial" w:hAnsi="Arial" w:cs="Arial"/>
          <w:sz w:val="24"/>
          <w:szCs w:val="24"/>
        </w:rPr>
        <w:t xml:space="preserve"> able to do the walking and climbing trips/expeditions.</w:t>
      </w:r>
    </w:p>
    <w:p w14:paraId="36CB0798" w14:textId="0943F85A" w:rsidR="009B0BA5" w:rsidRDefault="009B0BA5" w:rsidP="00D059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applicants need to </w:t>
      </w:r>
      <w:r w:rsidR="006845D3">
        <w:rPr>
          <w:rFonts w:ascii="Arial" w:hAnsi="Arial" w:cs="Arial"/>
          <w:sz w:val="24"/>
          <w:szCs w:val="24"/>
        </w:rPr>
        <w:t xml:space="preserve">complete an application form, </w:t>
      </w:r>
      <w:r>
        <w:rPr>
          <w:rFonts w:ascii="Arial" w:hAnsi="Arial" w:cs="Arial"/>
          <w:sz w:val="24"/>
          <w:szCs w:val="24"/>
        </w:rPr>
        <w:t>provide a cop</w:t>
      </w:r>
      <w:r w:rsidR="006845D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of their personal CV and provide names of two referees.</w:t>
      </w:r>
    </w:p>
    <w:p w14:paraId="25EF13B5" w14:textId="63B16078" w:rsidR="006004A5" w:rsidRDefault="0006531E" w:rsidP="00D05912">
      <w:pPr>
        <w:jc w:val="both"/>
        <w:rPr>
          <w:rFonts w:ascii="Arial" w:hAnsi="Arial" w:cs="Arial"/>
          <w:sz w:val="24"/>
          <w:szCs w:val="24"/>
        </w:rPr>
      </w:pPr>
      <w:r w:rsidRPr="0006531E">
        <w:rPr>
          <w:rFonts w:ascii="Arial" w:hAnsi="Arial" w:cs="Arial"/>
          <w:sz w:val="24"/>
          <w:szCs w:val="24"/>
        </w:rPr>
        <w:t>Prior to an interview taking place, verification of</w:t>
      </w:r>
      <w:r w:rsidR="00D91849">
        <w:rPr>
          <w:rFonts w:ascii="Arial" w:hAnsi="Arial" w:cs="Arial"/>
          <w:sz w:val="24"/>
          <w:szCs w:val="24"/>
        </w:rPr>
        <w:t xml:space="preserve"> identity,</w:t>
      </w:r>
      <w:r w:rsidRPr="0006531E">
        <w:rPr>
          <w:rFonts w:ascii="Arial" w:hAnsi="Arial" w:cs="Arial"/>
          <w:sz w:val="24"/>
          <w:szCs w:val="24"/>
        </w:rPr>
        <w:t xml:space="preserve"> qualification</w:t>
      </w:r>
      <w:r w:rsidR="00D91849">
        <w:rPr>
          <w:rFonts w:ascii="Arial" w:hAnsi="Arial" w:cs="Arial"/>
          <w:sz w:val="24"/>
          <w:szCs w:val="24"/>
        </w:rPr>
        <w:t xml:space="preserve">s </w:t>
      </w:r>
      <w:r w:rsidRPr="0006531E">
        <w:rPr>
          <w:rFonts w:ascii="Arial" w:hAnsi="Arial" w:cs="Arial"/>
          <w:sz w:val="24"/>
          <w:szCs w:val="24"/>
        </w:rPr>
        <w:t>and registrations are to take place where possible, along with references taken up if agreed with the candidate. This will enable any discrepancies to be explored at intervi</w:t>
      </w:r>
      <w:r w:rsidR="006004A5">
        <w:rPr>
          <w:rFonts w:ascii="Arial" w:hAnsi="Arial" w:cs="Arial"/>
          <w:sz w:val="24"/>
          <w:szCs w:val="24"/>
        </w:rPr>
        <w:t xml:space="preserve">ew stage.   </w:t>
      </w:r>
    </w:p>
    <w:p w14:paraId="5FD3D726" w14:textId="54AF5A22" w:rsidR="0006531E" w:rsidRDefault="0006531E" w:rsidP="00D05912">
      <w:pPr>
        <w:jc w:val="both"/>
        <w:rPr>
          <w:rFonts w:ascii="Arial" w:hAnsi="Arial" w:cs="Arial"/>
          <w:sz w:val="24"/>
          <w:szCs w:val="24"/>
        </w:rPr>
      </w:pPr>
      <w:r w:rsidRPr="0006531E">
        <w:rPr>
          <w:rFonts w:ascii="Arial" w:hAnsi="Arial" w:cs="Arial"/>
          <w:sz w:val="24"/>
          <w:szCs w:val="24"/>
        </w:rPr>
        <w:t>Conduct Face to Face Interviews and Assessments – A formal interview for</w:t>
      </w:r>
      <w:r w:rsidR="006004A5">
        <w:rPr>
          <w:rFonts w:ascii="Arial" w:hAnsi="Arial" w:cs="Arial"/>
          <w:sz w:val="24"/>
          <w:szCs w:val="24"/>
        </w:rPr>
        <w:t xml:space="preserve"> all candidates must take place. </w:t>
      </w:r>
      <w:r w:rsidRPr="0006531E">
        <w:rPr>
          <w:rFonts w:ascii="Arial" w:hAnsi="Arial" w:cs="Arial"/>
          <w:sz w:val="24"/>
          <w:szCs w:val="24"/>
        </w:rPr>
        <w:t xml:space="preserve">The interview responses and questions from both the interviewer and interviewee must be </w:t>
      </w:r>
      <w:r w:rsidR="006004A5">
        <w:rPr>
          <w:rFonts w:ascii="Arial" w:hAnsi="Arial" w:cs="Arial"/>
          <w:sz w:val="24"/>
          <w:szCs w:val="24"/>
        </w:rPr>
        <w:t>recorded.</w:t>
      </w:r>
      <w:r w:rsidR="009B0BA5" w:rsidRPr="009B0BA5">
        <w:rPr>
          <w:rFonts w:ascii="Arial" w:hAnsi="Arial" w:cs="Arial"/>
          <w:sz w:val="24"/>
          <w:szCs w:val="24"/>
        </w:rPr>
        <w:t xml:space="preserve"> </w:t>
      </w:r>
      <w:r w:rsidR="009B0BA5">
        <w:rPr>
          <w:rFonts w:ascii="Arial" w:hAnsi="Arial" w:cs="Arial"/>
          <w:sz w:val="24"/>
          <w:szCs w:val="24"/>
        </w:rPr>
        <w:t xml:space="preserve">Records will be </w:t>
      </w:r>
      <w:r w:rsidR="009B0BA5" w:rsidRPr="0006531E">
        <w:rPr>
          <w:rFonts w:ascii="Arial" w:hAnsi="Arial" w:cs="Arial"/>
          <w:sz w:val="24"/>
          <w:szCs w:val="24"/>
        </w:rPr>
        <w:t>retained for a period of six months. Candidates have the right to access these notes and records under the Dat</w:t>
      </w:r>
      <w:r w:rsidR="00D91849">
        <w:rPr>
          <w:rFonts w:ascii="Arial" w:hAnsi="Arial" w:cs="Arial"/>
          <w:sz w:val="24"/>
          <w:szCs w:val="24"/>
        </w:rPr>
        <w:t xml:space="preserve">a </w:t>
      </w:r>
      <w:r w:rsidR="009B0BA5" w:rsidRPr="0006531E">
        <w:rPr>
          <w:rFonts w:ascii="Arial" w:hAnsi="Arial" w:cs="Arial"/>
          <w:sz w:val="24"/>
          <w:szCs w:val="24"/>
        </w:rPr>
        <w:t>Protection Act</w:t>
      </w:r>
      <w:r w:rsidR="00D91849">
        <w:rPr>
          <w:rFonts w:ascii="Arial" w:hAnsi="Arial" w:cs="Arial"/>
          <w:sz w:val="24"/>
          <w:szCs w:val="24"/>
        </w:rPr>
        <w:t xml:space="preserve"> and GDPR</w:t>
      </w:r>
      <w:r w:rsidR="009B0BA5" w:rsidRPr="0006531E">
        <w:rPr>
          <w:rFonts w:ascii="Arial" w:hAnsi="Arial" w:cs="Arial"/>
          <w:sz w:val="24"/>
          <w:szCs w:val="24"/>
        </w:rPr>
        <w:t>. If these records are not available, cannot be produced or they contain non-objective and discri</w:t>
      </w:r>
      <w:r w:rsidR="009B0BA5">
        <w:rPr>
          <w:rFonts w:ascii="Arial" w:hAnsi="Arial" w:cs="Arial"/>
          <w:sz w:val="24"/>
          <w:szCs w:val="24"/>
        </w:rPr>
        <w:t>minatory statements, the organisation</w:t>
      </w:r>
      <w:r w:rsidR="009B0BA5" w:rsidRPr="0006531E">
        <w:rPr>
          <w:rFonts w:ascii="Arial" w:hAnsi="Arial" w:cs="Arial"/>
          <w:sz w:val="24"/>
          <w:szCs w:val="24"/>
        </w:rPr>
        <w:t xml:space="preserve"> decision can be challenged in an employment tribunal and those making the notes may be subject to disciplinary action.</w:t>
      </w:r>
    </w:p>
    <w:p w14:paraId="5CF1C92F" w14:textId="77777777" w:rsidR="006004A5" w:rsidRDefault="00092762" w:rsidP="00D05912">
      <w:pPr>
        <w:jc w:val="both"/>
        <w:rPr>
          <w:rFonts w:ascii="Arial" w:hAnsi="Arial" w:cs="Arial"/>
          <w:sz w:val="24"/>
          <w:szCs w:val="24"/>
        </w:rPr>
      </w:pPr>
      <w:r w:rsidRPr="00041543">
        <w:rPr>
          <w:rFonts w:ascii="Arial" w:hAnsi="Arial" w:cs="Arial"/>
          <w:b/>
          <w:sz w:val="24"/>
          <w:szCs w:val="24"/>
        </w:rPr>
        <w:t>Referenc</w:t>
      </w:r>
      <w:r w:rsidR="006004A5" w:rsidRPr="00041543">
        <w:rPr>
          <w:rFonts w:ascii="Arial" w:hAnsi="Arial" w:cs="Arial"/>
          <w:b/>
          <w:sz w:val="24"/>
          <w:szCs w:val="24"/>
        </w:rPr>
        <w:t>es</w:t>
      </w:r>
      <w:r w:rsidR="006004A5">
        <w:rPr>
          <w:rFonts w:ascii="Arial" w:hAnsi="Arial" w:cs="Arial"/>
          <w:sz w:val="24"/>
          <w:szCs w:val="24"/>
        </w:rPr>
        <w:t xml:space="preserve"> – The offer of any voluntary or paid position</w:t>
      </w:r>
      <w:r w:rsidRPr="00092762">
        <w:rPr>
          <w:rFonts w:ascii="Arial" w:hAnsi="Arial" w:cs="Arial"/>
          <w:sz w:val="24"/>
          <w:szCs w:val="24"/>
        </w:rPr>
        <w:t xml:space="preserve"> is subject to the </w:t>
      </w:r>
      <w:r w:rsidR="006004A5">
        <w:rPr>
          <w:rFonts w:ascii="Arial" w:hAnsi="Arial" w:cs="Arial"/>
          <w:sz w:val="24"/>
          <w:szCs w:val="24"/>
        </w:rPr>
        <w:t>following</w:t>
      </w:r>
    </w:p>
    <w:p w14:paraId="42BFFDFF" w14:textId="77777777" w:rsidR="006004A5" w:rsidRDefault="006004A5" w:rsidP="00D05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92762" w:rsidRPr="006004A5">
        <w:rPr>
          <w:rFonts w:ascii="Arial" w:hAnsi="Arial" w:cs="Arial"/>
          <w:sz w:val="24"/>
          <w:szCs w:val="24"/>
        </w:rPr>
        <w:t>eceipt of at least two written references (one of which must be from the candidates’ current/last employer</w:t>
      </w:r>
      <w:r w:rsidR="00C3375F">
        <w:rPr>
          <w:rFonts w:ascii="Arial" w:hAnsi="Arial" w:cs="Arial"/>
          <w:sz w:val="24"/>
          <w:szCs w:val="24"/>
        </w:rPr>
        <w:t xml:space="preserve"> or education provider if the person has been studying</w:t>
      </w:r>
      <w:r w:rsidR="00092762" w:rsidRPr="006004A5">
        <w:rPr>
          <w:rFonts w:ascii="Arial" w:hAnsi="Arial" w:cs="Arial"/>
          <w:sz w:val="24"/>
          <w:szCs w:val="24"/>
        </w:rPr>
        <w:t>) which must be verified by telephoning the reference provider to ensure it is genuine or if</w:t>
      </w:r>
      <w:r>
        <w:rPr>
          <w:rFonts w:ascii="Arial" w:hAnsi="Arial" w:cs="Arial"/>
          <w:sz w:val="24"/>
          <w:szCs w:val="24"/>
        </w:rPr>
        <w:t xml:space="preserve"> any of the following occur: (a) </w:t>
      </w:r>
      <w:r w:rsidR="00092762" w:rsidRPr="006004A5">
        <w:rPr>
          <w:rFonts w:ascii="Arial" w:hAnsi="Arial" w:cs="Arial"/>
          <w:sz w:val="24"/>
          <w:szCs w:val="24"/>
        </w:rPr>
        <w:t>Insufficient information is provided (b) Concerns are raised (c) There is a mismatch of information provided by the</w:t>
      </w:r>
      <w:r w:rsidRPr="006004A5">
        <w:rPr>
          <w:rFonts w:ascii="Arial" w:hAnsi="Arial" w:cs="Arial"/>
          <w:sz w:val="24"/>
          <w:szCs w:val="24"/>
        </w:rPr>
        <w:t xml:space="preserve"> candidate at interview.   </w:t>
      </w:r>
      <w:r w:rsidR="00092762" w:rsidRPr="006004A5">
        <w:rPr>
          <w:rFonts w:ascii="Arial" w:hAnsi="Arial" w:cs="Arial"/>
          <w:sz w:val="24"/>
          <w:szCs w:val="24"/>
        </w:rPr>
        <w:t xml:space="preserve"> </w:t>
      </w:r>
    </w:p>
    <w:p w14:paraId="5A7FE505" w14:textId="77777777" w:rsidR="0006531E" w:rsidRDefault="00092762" w:rsidP="00D05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04A5">
        <w:rPr>
          <w:rFonts w:ascii="Arial" w:hAnsi="Arial" w:cs="Arial"/>
          <w:sz w:val="24"/>
          <w:szCs w:val="24"/>
        </w:rPr>
        <w:lastRenderedPageBreak/>
        <w:t>All references must be verified and all content must be checked. Any wording of concern must be</w:t>
      </w:r>
      <w:r w:rsidR="006004A5" w:rsidRPr="006004A5">
        <w:rPr>
          <w:rFonts w:ascii="Arial" w:hAnsi="Arial" w:cs="Arial"/>
          <w:sz w:val="24"/>
          <w:szCs w:val="24"/>
        </w:rPr>
        <w:t xml:space="preserve"> questioned and the executive director</w:t>
      </w:r>
      <w:r w:rsidRPr="006004A5">
        <w:rPr>
          <w:rFonts w:ascii="Arial" w:hAnsi="Arial" w:cs="Arial"/>
          <w:sz w:val="24"/>
          <w:szCs w:val="24"/>
        </w:rPr>
        <w:t xml:space="preserve"> must </w:t>
      </w:r>
      <w:r w:rsidR="009B0BA5">
        <w:rPr>
          <w:rFonts w:ascii="Arial" w:hAnsi="Arial" w:cs="Arial"/>
          <w:sz w:val="24"/>
          <w:szCs w:val="24"/>
        </w:rPr>
        <w:t>decide whether it is acceptable, seeking advice where unsure.</w:t>
      </w:r>
    </w:p>
    <w:p w14:paraId="7781D24C" w14:textId="77777777" w:rsidR="009B0BA5" w:rsidRDefault="009B0BA5" w:rsidP="00D05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Executive Director must seek further guidance and advice if there are issues such as significant gaps in employment or time spent abroad (6 months or more).</w:t>
      </w:r>
    </w:p>
    <w:p w14:paraId="4A6D9383" w14:textId="77777777" w:rsidR="009B0BA5" w:rsidRPr="00041543" w:rsidRDefault="009B0BA5" w:rsidP="00D05912">
      <w:pPr>
        <w:jc w:val="both"/>
        <w:rPr>
          <w:rFonts w:ascii="Arial" w:hAnsi="Arial" w:cs="Arial"/>
          <w:b/>
          <w:sz w:val="24"/>
          <w:szCs w:val="24"/>
        </w:rPr>
      </w:pPr>
      <w:r w:rsidRPr="00041543">
        <w:rPr>
          <w:rFonts w:ascii="Arial" w:hAnsi="Arial" w:cs="Arial"/>
          <w:b/>
          <w:sz w:val="24"/>
          <w:szCs w:val="24"/>
        </w:rPr>
        <w:t xml:space="preserve">CONFIRMATION OF IDENTITY </w:t>
      </w:r>
    </w:p>
    <w:p w14:paraId="10469AFF" w14:textId="6621A1DE" w:rsidR="00041543" w:rsidRPr="00D91849" w:rsidRDefault="00BC2F39" w:rsidP="00D059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candidate must complete a </w:t>
      </w:r>
      <w:hyperlink r:id="rId7" w:history="1">
        <w:r w:rsidRPr="00BC2F39">
          <w:rPr>
            <w:rStyle w:val="Hyperlink"/>
            <w:rFonts w:ascii="Arial" w:hAnsi="Arial" w:cs="Arial"/>
            <w:sz w:val="24"/>
            <w:szCs w:val="24"/>
          </w:rPr>
          <w:t>confirmation of identity form</w:t>
        </w:r>
      </w:hyperlink>
      <w:r>
        <w:rPr>
          <w:rFonts w:ascii="Arial" w:hAnsi="Arial" w:cs="Arial"/>
          <w:sz w:val="24"/>
          <w:szCs w:val="24"/>
        </w:rPr>
        <w:t xml:space="preserve">.  This form will be kept by Young Star as long as the candidate is working/volunteering with </w:t>
      </w:r>
      <w:r w:rsidRPr="00D91849">
        <w:rPr>
          <w:rFonts w:ascii="Arial" w:hAnsi="Arial" w:cs="Arial"/>
          <w:i/>
          <w:sz w:val="24"/>
          <w:szCs w:val="24"/>
        </w:rPr>
        <w:t>Young Star</w:t>
      </w:r>
    </w:p>
    <w:p w14:paraId="7FB4E267" w14:textId="77777777" w:rsidR="00BC2F39" w:rsidRPr="00041543" w:rsidRDefault="00BC2F39" w:rsidP="00D05912">
      <w:pPr>
        <w:jc w:val="both"/>
        <w:rPr>
          <w:rFonts w:ascii="Arial" w:hAnsi="Arial" w:cs="Arial"/>
          <w:b/>
          <w:sz w:val="24"/>
          <w:szCs w:val="24"/>
        </w:rPr>
      </w:pPr>
      <w:r w:rsidRPr="00041543">
        <w:rPr>
          <w:rFonts w:ascii="Arial" w:hAnsi="Arial" w:cs="Arial"/>
          <w:b/>
          <w:sz w:val="24"/>
          <w:szCs w:val="24"/>
        </w:rPr>
        <w:t>REGISTER OF STAFF/VOLUNTEERS</w:t>
      </w:r>
    </w:p>
    <w:p w14:paraId="595E8B58" w14:textId="1BC218BD" w:rsidR="00BC2F39" w:rsidRPr="009B0BA5" w:rsidRDefault="00BC2F39" w:rsidP="00D059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Executive Director is responsible for keeping a register of all staff/volunteers on the Young Star website together with a picture o</w:t>
      </w:r>
      <w:r w:rsidR="00D9184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each individua</w:t>
      </w:r>
      <w:r w:rsidR="00D91849">
        <w:rPr>
          <w:rFonts w:ascii="Arial" w:hAnsi="Arial" w:cs="Arial"/>
          <w:sz w:val="24"/>
          <w:szCs w:val="24"/>
        </w:rPr>
        <w:t xml:space="preserve">l.  </w:t>
      </w:r>
      <w:r>
        <w:rPr>
          <w:rFonts w:ascii="Arial" w:hAnsi="Arial" w:cs="Arial"/>
          <w:sz w:val="24"/>
          <w:szCs w:val="24"/>
        </w:rPr>
        <w:t xml:space="preserve">This allows </w:t>
      </w:r>
      <w:r w:rsidRPr="00D91849">
        <w:rPr>
          <w:rFonts w:ascii="Arial" w:hAnsi="Arial" w:cs="Arial"/>
          <w:i/>
          <w:sz w:val="24"/>
          <w:szCs w:val="24"/>
        </w:rPr>
        <w:t>Young Star</w:t>
      </w:r>
      <w:r>
        <w:rPr>
          <w:rFonts w:ascii="Arial" w:hAnsi="Arial" w:cs="Arial"/>
          <w:sz w:val="24"/>
          <w:szCs w:val="24"/>
        </w:rPr>
        <w:t xml:space="preserve"> users to </w:t>
      </w:r>
      <w:r w:rsidR="00D05912">
        <w:rPr>
          <w:rFonts w:ascii="Arial" w:hAnsi="Arial" w:cs="Arial"/>
          <w:sz w:val="24"/>
          <w:szCs w:val="24"/>
        </w:rPr>
        <w:t>become familiar with who they may come into contact with. It will also assist those who may want to raise complaints or concerns to identify the potential individuals involved.</w:t>
      </w:r>
    </w:p>
    <w:p w14:paraId="1B14879D" w14:textId="77777777" w:rsidR="00FB0F5C" w:rsidRDefault="00FB0F5C" w:rsidP="00FB0F5C">
      <w:pPr>
        <w:jc w:val="both"/>
        <w:rPr>
          <w:rFonts w:ascii="Arial" w:hAnsi="Arial" w:cs="Arial"/>
          <w:sz w:val="24"/>
          <w:szCs w:val="24"/>
        </w:rPr>
      </w:pPr>
    </w:p>
    <w:p w14:paraId="7DA340F0" w14:textId="77777777" w:rsidR="00FB0F5C" w:rsidRPr="00FB0F5C" w:rsidRDefault="00FB0F5C" w:rsidP="00FB0F5C">
      <w:pPr>
        <w:jc w:val="both"/>
        <w:rPr>
          <w:rFonts w:ascii="Arial" w:hAnsi="Arial" w:cs="Arial"/>
          <w:sz w:val="24"/>
          <w:szCs w:val="24"/>
        </w:rPr>
      </w:pPr>
    </w:p>
    <w:p w14:paraId="7AFF2C26" w14:textId="77777777" w:rsidR="00FB0F5C" w:rsidRPr="0033319E" w:rsidRDefault="00FB0F5C" w:rsidP="00FB0F5C">
      <w:pPr>
        <w:jc w:val="both"/>
        <w:rPr>
          <w:rFonts w:ascii="Arial" w:hAnsi="Arial" w:cs="Arial"/>
          <w:sz w:val="24"/>
          <w:szCs w:val="24"/>
        </w:rPr>
      </w:pPr>
    </w:p>
    <w:sectPr w:rsidR="00FB0F5C" w:rsidRPr="003331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DAB2" w14:textId="77777777" w:rsidR="00805C55" w:rsidRDefault="00805C55" w:rsidP="00092762">
      <w:pPr>
        <w:spacing w:after="0" w:line="240" w:lineRule="auto"/>
      </w:pPr>
      <w:r>
        <w:separator/>
      </w:r>
    </w:p>
  </w:endnote>
  <w:endnote w:type="continuationSeparator" w:id="0">
    <w:p w14:paraId="1474EBF9" w14:textId="77777777" w:rsidR="00805C55" w:rsidRDefault="00805C55" w:rsidP="0009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965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20211" w14:textId="77777777" w:rsidR="00092762" w:rsidRDefault="00092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3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664D01" w14:textId="77777777" w:rsidR="00092762" w:rsidRDefault="00092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3625" w14:textId="77777777" w:rsidR="00805C55" w:rsidRDefault="00805C55" w:rsidP="00092762">
      <w:pPr>
        <w:spacing w:after="0" w:line="240" w:lineRule="auto"/>
      </w:pPr>
      <w:r>
        <w:separator/>
      </w:r>
    </w:p>
  </w:footnote>
  <w:footnote w:type="continuationSeparator" w:id="0">
    <w:p w14:paraId="1A2A166F" w14:textId="77777777" w:rsidR="00805C55" w:rsidRDefault="00805C55" w:rsidP="0009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9ADF" w14:textId="77777777" w:rsidR="00092762" w:rsidRDefault="00092762" w:rsidP="00092762">
    <w:pPr>
      <w:pStyle w:val="Header"/>
      <w:jc w:val="center"/>
    </w:pPr>
    <w:r w:rsidRPr="00092762">
      <w:rPr>
        <w:noProof/>
        <w:lang w:eastAsia="en-GB"/>
      </w:rPr>
      <w:drawing>
        <wp:inline distT="0" distB="0" distL="0" distR="0" wp14:anchorId="59233241" wp14:editId="364BD10A">
          <wp:extent cx="1905000" cy="523875"/>
          <wp:effectExtent l="0" t="0" r="0" b="9525"/>
          <wp:docPr id="1" name="Picture 1" descr="C:\Users\Anna\Documents\Youngstar Wor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ocuments\Youngstar Wor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A3834" w14:textId="77777777" w:rsidR="00092762" w:rsidRDefault="00092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3BD"/>
    <w:multiLevelType w:val="hybridMultilevel"/>
    <w:tmpl w:val="1FB48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1A99"/>
    <w:multiLevelType w:val="hybridMultilevel"/>
    <w:tmpl w:val="4F8C116A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401780"/>
    <w:multiLevelType w:val="hybridMultilevel"/>
    <w:tmpl w:val="A37C6F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5E15"/>
    <w:multiLevelType w:val="hybridMultilevel"/>
    <w:tmpl w:val="4712E5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3476">
    <w:abstractNumId w:val="1"/>
  </w:num>
  <w:num w:numId="2" w16cid:durableId="656344401">
    <w:abstractNumId w:val="3"/>
  </w:num>
  <w:num w:numId="3" w16cid:durableId="1139374547">
    <w:abstractNumId w:val="0"/>
  </w:num>
  <w:num w:numId="4" w16cid:durableId="127332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9E"/>
    <w:rsid w:val="00041543"/>
    <w:rsid w:val="0006531E"/>
    <w:rsid w:val="00092762"/>
    <w:rsid w:val="00222112"/>
    <w:rsid w:val="0023358C"/>
    <w:rsid w:val="002A5D1C"/>
    <w:rsid w:val="002D0C45"/>
    <w:rsid w:val="0033319E"/>
    <w:rsid w:val="003C252A"/>
    <w:rsid w:val="00406C88"/>
    <w:rsid w:val="00421D56"/>
    <w:rsid w:val="004F7FC9"/>
    <w:rsid w:val="005A0676"/>
    <w:rsid w:val="006004A5"/>
    <w:rsid w:val="006845D3"/>
    <w:rsid w:val="0069459C"/>
    <w:rsid w:val="0070303B"/>
    <w:rsid w:val="007B13F6"/>
    <w:rsid w:val="00805C55"/>
    <w:rsid w:val="009B0BA5"/>
    <w:rsid w:val="00A867CF"/>
    <w:rsid w:val="00AA7A17"/>
    <w:rsid w:val="00AA7B95"/>
    <w:rsid w:val="00B7098A"/>
    <w:rsid w:val="00BC116E"/>
    <w:rsid w:val="00BC2F39"/>
    <w:rsid w:val="00C033E6"/>
    <w:rsid w:val="00C3375F"/>
    <w:rsid w:val="00C9746C"/>
    <w:rsid w:val="00CA25EA"/>
    <w:rsid w:val="00D05912"/>
    <w:rsid w:val="00D56B68"/>
    <w:rsid w:val="00D91849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9F0"/>
  <w15:chartTrackingRefBased/>
  <w15:docId w15:val="{9A2E2C3D-3143-431F-B5CC-73462D3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62"/>
  </w:style>
  <w:style w:type="paragraph" w:styleId="Footer">
    <w:name w:val="footer"/>
    <w:basedOn w:val="Normal"/>
    <w:link w:val="FooterChar"/>
    <w:uiPriority w:val="99"/>
    <w:unhideWhenUsed/>
    <w:rsid w:val="00092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62"/>
  </w:style>
  <w:style w:type="paragraph" w:styleId="ListParagraph">
    <w:name w:val="List Paragraph"/>
    <w:basedOn w:val="Normal"/>
    <w:uiPriority w:val="34"/>
    <w:qFormat/>
    <w:rsid w:val="00C97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F3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B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aptop\Confirmation%20of%20Identity%20For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Hopkins</dc:creator>
  <cp:keywords/>
  <dc:description/>
  <cp:lastModifiedBy>Anna Hopkins</cp:lastModifiedBy>
  <cp:revision>11</cp:revision>
  <dcterms:created xsi:type="dcterms:W3CDTF">2018-11-20T13:46:00Z</dcterms:created>
  <dcterms:modified xsi:type="dcterms:W3CDTF">2023-06-07T08:32:00Z</dcterms:modified>
</cp:coreProperties>
</file>